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853DE" w:rsidRDefault="008157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хронического  эндометрита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ВРТ программ по  результаты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иммуногистохимического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исследования специфического маркера CD-138.</w:t>
      </w:r>
    </w:p>
    <w:p w14:paraId="00000002" w14:textId="77777777" w:rsidR="008853DE" w:rsidRDefault="008157A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Покотило Л.И,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Камнев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С.А, Дудко Л.В, Шапошникова Н.М,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Думчев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С.В Многопрофильная клиника ТОО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 Семейный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врач и Со»   центр ЭКО ,   г.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Актобе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,  центр ЭКО Казахстан</w:t>
      </w:r>
    </w:p>
    <w:p w14:paraId="00000003" w14:textId="77777777" w:rsidR="008853DE" w:rsidRDefault="008157A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Анотация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работы, используя результаты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иммуногистохимического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специфиче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маркера CD-138, судить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критериях  ХЭ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 его активности, при лечении ХЭ.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4" w14:textId="77777777" w:rsidR="008853DE" w:rsidRPr="00B60568" w:rsidRDefault="008157AF">
      <w:pPr>
        <w:shd w:val="clear" w:color="auto" w:fill="FBFBFB"/>
        <w:spacing w:before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Criteria for chronic </w:t>
      </w:r>
      <w:proofErr w:type="spellStart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endometritis</w:t>
      </w:r>
      <w:proofErr w:type="spellEnd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in the framework of ART programs on the results of </w:t>
      </w:r>
      <w:proofErr w:type="spellStart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immunohistochemical</w:t>
      </w:r>
      <w:proofErr w:type="spellEnd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examination of a specific marker CD-138.</w:t>
      </w:r>
    </w:p>
    <w:p w14:paraId="00000005" w14:textId="77777777" w:rsidR="008853DE" w:rsidRPr="00B60568" w:rsidRDefault="008157AF">
      <w:pPr>
        <w:shd w:val="clear" w:color="auto" w:fill="FBFBFB"/>
        <w:spacing w:before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Pokotilo</w:t>
      </w:r>
      <w:proofErr w:type="spellEnd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L.I., </w:t>
      </w:r>
      <w:proofErr w:type="spellStart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Kamnev</w:t>
      </w:r>
      <w:proofErr w:type="spellEnd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S.A., </w:t>
      </w:r>
      <w:proofErr w:type="spellStart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Du</w:t>
      </w:r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dko</w:t>
      </w:r>
      <w:proofErr w:type="spellEnd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L.V., </w:t>
      </w:r>
      <w:proofErr w:type="spellStart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Shaposhnikova</w:t>
      </w:r>
      <w:proofErr w:type="spellEnd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N.M., </w:t>
      </w:r>
      <w:proofErr w:type="spellStart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Dumchev</w:t>
      </w:r>
      <w:proofErr w:type="spellEnd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S.V. Multidisciplinary clinic LLP "Family Doctor and Co" IVF Center, </w:t>
      </w:r>
      <w:proofErr w:type="spellStart"/>
      <w:proofErr w:type="gramStart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Aktobe</w:t>
      </w:r>
      <w:proofErr w:type="spellEnd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,</w:t>
      </w:r>
      <w:proofErr w:type="gramEnd"/>
      <w:r w:rsidRPr="00B6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IVF center Kazakhstan</w:t>
      </w:r>
    </w:p>
    <w:p w14:paraId="00000006" w14:textId="0E32E97C" w:rsidR="008853DE" w:rsidRPr="00B60568" w:rsidRDefault="008157AF">
      <w:pPr>
        <w:shd w:val="clear" w:color="auto" w:fill="FBFBFB"/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Anotation</w:t>
      </w:r>
      <w:proofErr w:type="spellEnd"/>
      <w:proofErr w:type="gram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:.</w:t>
      </w:r>
      <w:proofErr w:type="gram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the course of the work, using the results of an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immunohistochemical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study of a specific CD-138 marker, </w:t>
      </w:r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judge the criteria of </w:t>
      </w:r>
      <w:proofErr w:type="gram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proofErr w:type="gram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its activity in the treatment of HE. </w:t>
      </w:r>
    </w:p>
    <w:p w14:paraId="00000008" w14:textId="77777777" w:rsidR="008853DE" w:rsidRDefault="00815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Синонимы и связанные понятия</w:t>
      </w:r>
    </w:p>
    <w:p w14:paraId="1D8A7217" w14:textId="77777777" w:rsidR="00B60568" w:rsidRDefault="00B60568" w:rsidP="00B605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CD-138 — мембранный белок плазматических клеток, который не обнаруживается на других иммунных клетках. Выявление на слизистой оболочке матки плазматических клеток, обозначаемых кодом CD-138, позволяет заподозрить ХЭ.</w:t>
      </w:r>
    </w:p>
    <w:p w14:paraId="00000009" w14:textId="77777777" w:rsidR="008853DE" w:rsidRDefault="00815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CD-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138,Immunohistochemical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endometrial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biopsies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иммуногистохимическое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исследование биоптата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эндометрия,иммуногистохимическое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исследование с типированием плазматических клеток (CD-138)</w:t>
      </w:r>
    </w:p>
    <w:p w14:paraId="0000000A" w14:textId="77777777" w:rsidR="008853DE" w:rsidRDefault="008157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Исследуемый материал: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Соскобы, аспираты,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биоптаты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эндометри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я </w:t>
      </w:r>
    </w:p>
    <w:p w14:paraId="0000000B" w14:textId="77777777" w:rsidR="008853DE" w:rsidRDefault="0081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Обоснование.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ХЭ (в соответствии с современным определением этого патологического состояния) – клинико-морфологический синдром, характеризующийся комплексом морфофункциональных изменений эндометрия воспалительного генеза, которые приводят к нарушению нор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мальной циклической трансформации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рецептивности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ткани. </w:t>
      </w:r>
    </w:p>
    <w:p w14:paraId="0000000C" w14:textId="77777777" w:rsidR="008853DE" w:rsidRDefault="00885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8853DE" w:rsidRDefault="008157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Число случаев ХЭ среди гинекологических больных, по данным разных авторов, представлено следующими цифрами: 2,8% - 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Vasudeva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Thrasher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1972, 14% - В.П.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Сметник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1990, 3,08% - 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Buckley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2004, 2,6% - В.И. Кулаков,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Шуршалина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2004. В структуре гинекологической патологии у женщин репродуктивного возраста частота хронического эндометрита составляет от 3% до 73%. Расхождения в статистической оценке встречаемости этой патологии прежде </w:t>
      </w:r>
      <w:r>
        <w:rPr>
          <w:rFonts w:ascii="Times New Roman" w:eastAsia="Times New Roman" w:hAnsi="Times New Roman" w:cs="Times New Roman"/>
          <w:sz w:val="24"/>
          <w:szCs w:val="24"/>
        </w:rPr>
        <w:t>всего связаны с трудностями морфологической верификации диагноза. Проблема диагностики хронического эндометрита имеет социальное значение, поскольку данное заболевание часто приводит к нарушению репродуктивной функции, являясь причиной бесплодия, неудачных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попыток экстракорпорального оплодотворения (ЭКО), не вынашивания беременности, осложненного течения беременности и родов. </w:t>
      </w:r>
    </w:p>
    <w:p w14:paraId="0000000E" w14:textId="77777777" w:rsidR="008853DE" w:rsidRDefault="0081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«Золотым стандартом» гистологической диагностики хронического эндометрита является морфологическое исследование эндометрия с определ</w:t>
      </w:r>
      <w:r>
        <w:rPr>
          <w:rFonts w:ascii="Times New Roman" w:eastAsia="Times New Roman" w:hAnsi="Times New Roman" w:cs="Times New Roman"/>
          <w:sz w:val="24"/>
          <w:szCs w:val="24"/>
        </w:rPr>
        <w:t>ением экспрессии CD138 (кластер дифференциации 138: мембранный белок, который используют в качестве иммунологического маркера плазматических клеток). Диагностическое выскабливание слизистой оболочки матки следует производить на 7-10 день менструального цик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ла. </w:t>
      </w:r>
    </w:p>
    <w:p w14:paraId="0000000F" w14:textId="77777777" w:rsidR="008853DE" w:rsidRDefault="00885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853DE" w:rsidRDefault="0081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Общепринятыми критериями морфологической диагностики хронического эндометрита являются: </w:t>
      </w:r>
    </w:p>
    <w:p w14:paraId="00000011" w14:textId="77777777" w:rsidR="008853DE" w:rsidRDefault="008157AF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лимфоидных инфильтратов, состоящих преимущественно из лимфоидных элементов, расположенных вокруг желез и кровеносных сосудов, в ряде случаев формирующих «лимфоидные фолликулы». Инфильтраты определяются во всех отделах функционального слоя эндометри</w:t>
      </w:r>
      <w:r>
        <w:rPr>
          <w:rFonts w:ascii="Times New Roman" w:eastAsia="Times New Roman" w:hAnsi="Times New Roman" w:cs="Times New Roman"/>
          <w:sz w:val="24"/>
          <w:szCs w:val="24"/>
        </w:rPr>
        <w:t>я.  </w:t>
      </w:r>
    </w:p>
    <w:p w14:paraId="00000012" w14:textId="77777777" w:rsidR="008853DE" w:rsidRDefault="008157AF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ИГХ- верификация наличия плазматических клеток.</w:t>
      </w:r>
    </w:p>
    <w:p w14:paraId="00000013" w14:textId="77777777" w:rsidR="008853DE" w:rsidRDefault="008157AF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Фиброз стромы, возникающий при длительном течении хронического воспаления, иногда захватывающий обширные участки. </w:t>
      </w:r>
    </w:p>
    <w:p w14:paraId="00000014" w14:textId="77777777" w:rsidR="008853DE" w:rsidRDefault="008157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Склероз стенок спиральных артерий эндометрия.</w:t>
      </w:r>
    </w:p>
    <w:p w14:paraId="00000015" w14:textId="77777777" w:rsidR="008853DE" w:rsidRDefault="008853D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8853DE" w:rsidRDefault="008157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Материалы и методы.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ИГХ проводилась на высокотехнологичной системе для окрашивания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BenchMark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ULTRA VENTANA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микроскоп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HumaScope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увеличение  х 400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Проведено обследование и лечение 50 пациенток с ХЭ репродуктивного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возраста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27 до 44 лет с подтвержденным диагнозо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м.. Которые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получали  классическое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лечение с применением возможности современных физиотерапевтических процедур (ВЛОК, Кавитацию) и с подтвержденными признаком эндометрита CD-138/syndecan-1(B-A38)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Monoclonal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Пациенты разделены на две группы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25 человек. 1-ая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группа  применялось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лечение антибиотикотерапия. 2-ая группа дополнительно подключали ВЛОК и внутриматочную кавитацию. Всем пациенткам были проведены тщательное клинико-лабораторное обследование, ультразвуковое исследование органов малог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таза, аспирационная биопсия эндометрия с последующим патоморфологическим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иммуногистохимическим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исследованием.</w:t>
      </w:r>
    </w:p>
    <w:p w14:paraId="00000017" w14:textId="77777777" w:rsidR="008853DE" w:rsidRDefault="008157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первой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группе  эндометрий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нарастал  при ультразвуковом исследовании толщина эндометрия увеличивается  с 16 дня. Во второй груп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 при ультразвуковом исследовании толщина эндометрия увеличивается на 12-й день после курса ВЛОК и кавитации. Тем самым улучшилось состояние эндометрия почти в 2 раза по сравнению с исходными показателями до лечения. Проведенное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иммуногистохимическое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едование эндометрия выявило результаты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лечения  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после ХЭ в первой группе положительное лечение в 27% случаев, во второй группе 83%.</w:t>
      </w:r>
    </w:p>
    <w:p w14:paraId="00000018" w14:textId="77777777" w:rsidR="008853DE" w:rsidRDefault="008157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00000019" w14:textId="77777777" w:rsidR="008853DE" w:rsidRDefault="008157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«Золотым стандартом» гистологической диагностики хронического эндометрита является морфологическое исследовани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эндометрия с определением экспрессии CD138 (кластер дифференциации 138: мембранный белок, который используют в качестве иммунологического маркера плазматических клеток.</w:t>
      </w:r>
    </w:p>
    <w:p w14:paraId="0000001A" w14:textId="77777777" w:rsidR="008853DE" w:rsidRDefault="008157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ВЛОК является малоинвазивным, щадящим и безопасным методом лечения. Благодаря констр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укции диффузора лазерное излучение равномерно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распределяется 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поверхности тела через магистральный кровоток.</w:t>
      </w:r>
    </w:p>
    <w:p w14:paraId="0000001B" w14:textId="77777777" w:rsidR="008853DE" w:rsidRDefault="008157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Внутриматочная кавитация   достоверно восстанавливает рецепторную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функцию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железах эндометрия.</w:t>
      </w:r>
    </w:p>
    <w:p w14:paraId="0000001C" w14:textId="77777777" w:rsidR="008853DE" w:rsidRDefault="008157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Продемонстрировано, дополнительное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вызывать адекватный рост эндометрия и благотворно влиять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рецептивность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эндометрия  </w:t>
      </w:r>
    </w:p>
    <w:p w14:paraId="0000001D" w14:textId="77777777" w:rsidR="008853DE" w:rsidRDefault="008157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80% CD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138  как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маркер ХЭ  подтверждается морфологическими изменениями.</w:t>
      </w:r>
    </w:p>
    <w:p w14:paraId="0000001E" w14:textId="77777777" w:rsidR="008853DE" w:rsidRDefault="008157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маркера CD138 подтверждает морфологическую структуру изменения ХЭ и позволяет нам прогнозировать конечный результат имплантации эмбрионов в 51% случаев</w:t>
      </w:r>
    </w:p>
    <w:p w14:paraId="0000001F" w14:textId="77777777" w:rsidR="008853DE" w:rsidRPr="00B60568" w:rsidRDefault="008157AF">
      <w:pPr>
        <w:shd w:val="clear" w:color="auto" w:fill="FBFBFB"/>
        <w:spacing w:before="2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Literature:</w:t>
      </w:r>
    </w:p>
    <w:p w14:paraId="00000020" w14:textId="77777777" w:rsidR="008853DE" w:rsidRPr="00B60568" w:rsidRDefault="008157AF">
      <w:pPr>
        <w:shd w:val="clear" w:color="auto" w:fill="FBFBFB"/>
        <w:spacing w:before="2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" w:name="_GoBack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Krasnopolsky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V. I.,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Serova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O. F.,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Tumanova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V. A. and others. The effect of infec</w:t>
      </w:r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tions on the reproductive system of women. Russian Bulletin of the obstetrician-gynecologist. 2004</w:t>
      </w:r>
      <w:proofErr w:type="gram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;5:26</w:t>
      </w:r>
      <w:proofErr w:type="gram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-29.</w:t>
      </w:r>
    </w:p>
    <w:p w14:paraId="00000021" w14:textId="77777777" w:rsidR="008853DE" w:rsidRPr="00B60568" w:rsidRDefault="008157AF">
      <w:pPr>
        <w:shd w:val="clear" w:color="auto" w:fill="FBFBFB"/>
        <w:spacing w:before="2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2.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Kuznetsova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A.V. Chronic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endometritis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Arch. </w:t>
      </w:r>
      <w:proofErr w:type="spellStart"/>
      <w:proofErr w:type="gram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pathol</w:t>
      </w:r>
      <w:proofErr w:type="spellEnd"/>
      <w:proofErr w:type="gram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2000</w:t>
      </w:r>
      <w:proofErr w:type="gram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;3</w:t>
      </w:r>
      <w:proofErr w:type="gram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(62):48-52.</w:t>
      </w:r>
    </w:p>
    <w:p w14:paraId="00000022" w14:textId="77777777" w:rsidR="008853DE" w:rsidRPr="00B60568" w:rsidRDefault="008157AF">
      <w:pPr>
        <w:shd w:val="clear" w:color="auto" w:fill="FBFBFB"/>
        <w:spacing w:before="2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3.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Strugatsky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V. M.,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Silantieva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E. S.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Akush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proofErr w:type="gram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gin. 2002</w:t>
      </w:r>
      <w:proofErr w:type="gram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;6:51</w:t>
      </w:r>
      <w:proofErr w:type="gram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-53. </w:t>
      </w:r>
    </w:p>
    <w:p w14:paraId="00000023" w14:textId="77777777" w:rsidR="008853DE" w:rsidRPr="00B60568" w:rsidRDefault="008157AF">
      <w:pPr>
        <w:shd w:val="clear" w:color="auto" w:fill="FBFBFB"/>
        <w:spacing w:before="2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ukhykh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G. T.,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Shurshalina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A.V. Chronic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endometritis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A guide. – M.: GEOTAR-Media. 2010:64.</w:t>
      </w:r>
    </w:p>
    <w:p w14:paraId="00000024" w14:textId="77777777" w:rsidR="008853DE" w:rsidRPr="00B60568" w:rsidRDefault="008157AF">
      <w:pPr>
        <w:shd w:val="clear" w:color="auto" w:fill="FBFBFB"/>
        <w:spacing w:before="2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5. Buckley C. H., Fox H. Biopsy pathology of the endometrium. Arnold. 2002:264. </w:t>
      </w:r>
    </w:p>
    <w:p w14:paraId="00000025" w14:textId="77777777" w:rsidR="008853DE" w:rsidRDefault="008157AF">
      <w:pPr>
        <w:shd w:val="clear" w:color="auto" w:fill="FBFBFB"/>
        <w:spacing w:before="2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Eckert L. O., Hawes S. E.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Endometritis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The clinical-pathologic syndrome.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Gynecol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2002;186(4):690-695. </w:t>
      </w:r>
    </w:p>
    <w:p w14:paraId="00000026" w14:textId="77777777" w:rsidR="008853DE" w:rsidRPr="00B60568" w:rsidRDefault="008157AF">
      <w:pPr>
        <w:shd w:val="clear" w:color="auto" w:fill="FBFBFB"/>
        <w:spacing w:before="2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7.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Eisert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W. G.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Dipiridamole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Platelets. Ed. by Michelson A. D. Cambridge (USA). 2002:215. </w:t>
      </w:r>
    </w:p>
    <w:p w14:paraId="00000027" w14:textId="77777777" w:rsidR="008853DE" w:rsidRPr="00B60568" w:rsidRDefault="008157AF">
      <w:pPr>
        <w:shd w:val="clear" w:color="auto" w:fill="FBFBFB"/>
        <w:spacing w:before="2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8.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Glasser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S. R.,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Aplin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J. D. The endometrium. Taylor and Francis. 2002.</w:t>
      </w:r>
    </w:p>
    <w:p w14:paraId="00000028" w14:textId="77777777" w:rsidR="008853DE" w:rsidRDefault="008157AF">
      <w:pPr>
        <w:shd w:val="clear" w:color="auto" w:fill="FBFBFB"/>
        <w:spacing w:before="2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9. Haggerty C. L., Ness R. B.,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Amortegui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 et al.</w:t>
      </w:r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Endometritis</w:t>
      </w:r>
      <w:proofErr w:type="spellEnd"/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does not predict reproductive morbidity after pelvic inflammatory disease. Am. J. Obstet.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Gynecol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2003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;188:141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-148. </w:t>
      </w:r>
    </w:p>
    <w:p w14:paraId="00000029" w14:textId="77777777" w:rsidR="008853DE" w:rsidRPr="00B60568" w:rsidRDefault="008157AF">
      <w:pPr>
        <w:shd w:val="clear" w:color="auto" w:fill="FBFBFB"/>
        <w:spacing w:before="2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605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10. Mount S., Mead P., Cooper K.</w:t>
      </w:r>
    </w:p>
    <w:bookmarkEnd w:id="1"/>
    <w:p w14:paraId="0000002A" w14:textId="77777777" w:rsidR="008853DE" w:rsidRPr="00B60568" w:rsidRDefault="008853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8853DE" w:rsidRPr="00B60568">
      <w:pgSz w:w="11906" w:h="16838"/>
      <w:pgMar w:top="709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A4913"/>
    <w:multiLevelType w:val="multilevel"/>
    <w:tmpl w:val="4A24D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1D2087C"/>
    <w:multiLevelType w:val="multilevel"/>
    <w:tmpl w:val="6BA65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DE"/>
    <w:rsid w:val="008157AF"/>
    <w:rsid w:val="008853DE"/>
    <w:rsid w:val="00B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E6FB6-C201-4710-9B09-AEFB45C3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4</cp:revision>
  <dcterms:created xsi:type="dcterms:W3CDTF">2023-10-05T13:31:00Z</dcterms:created>
  <dcterms:modified xsi:type="dcterms:W3CDTF">2023-10-05T13:39:00Z</dcterms:modified>
</cp:coreProperties>
</file>